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447E1" w14:textId="34BF51BD" w:rsidR="005F4BB6" w:rsidRDefault="008D0AC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  <w:sectPr w:rsidR="005F4B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977" w:right="274" w:bottom="851" w:left="284" w:header="283" w:footer="898" w:gutter="0"/>
          <w:pgNumType w:start="1"/>
          <w:cols w:space="708"/>
        </w:sectPr>
      </w:pPr>
      <w:r w:rsidRPr="00FD5589">
        <w:rPr>
          <w:noProof/>
        </w:rPr>
        <w:drawing>
          <wp:anchor distT="0" distB="0" distL="114300" distR="114300" simplePos="0" relativeHeight="251661312" behindDoc="0" locked="0" layoutInCell="1" allowOverlap="1" wp14:anchorId="00E50CE5" wp14:editId="00C9DF77">
            <wp:simplePos x="0" y="0"/>
            <wp:positionH relativeFrom="column">
              <wp:posOffset>718820</wp:posOffset>
            </wp:positionH>
            <wp:positionV relativeFrom="paragraph">
              <wp:posOffset>-1204595</wp:posOffset>
            </wp:positionV>
            <wp:extent cx="1650076" cy="1135380"/>
            <wp:effectExtent l="0" t="0" r="762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rahny.KRNAP\Desktop\PRACOVNÍ DOKUMENTY\LOGO\Schustler_2024_zdroje\emblem_František Schustler_A_1_bar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76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4D7">
        <w:rPr>
          <w:noProof/>
          <w:lang w:val="cs-CZ"/>
        </w:rPr>
        <w:drawing>
          <wp:anchor distT="0" distB="0" distL="0" distR="0" simplePos="0" relativeHeight="251658240" behindDoc="1" locked="0" layoutInCell="1" hidden="0" allowOverlap="1" wp14:anchorId="61A69049" wp14:editId="4DFA1B08">
            <wp:simplePos x="0" y="0"/>
            <wp:positionH relativeFrom="column">
              <wp:posOffset>0</wp:posOffset>
            </wp:positionH>
            <wp:positionV relativeFrom="paragraph">
              <wp:posOffset>-1692909</wp:posOffset>
            </wp:positionV>
            <wp:extent cx="7207250" cy="1606550"/>
            <wp:effectExtent l="0" t="0" r="0" b="0"/>
            <wp:wrapNone/>
            <wp:docPr id="1" name="image3.png" descr="KRNAP_hlavicka_B_barev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RNAP_hlavicka_B_barevn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160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DA78B5" w14:textId="77777777" w:rsidR="008D0ACC" w:rsidRDefault="008D0ACC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right="-8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DEE1D5F" w14:textId="77777777" w:rsidR="008D0ACC" w:rsidRDefault="008D0ACC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right="-8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516572F" w14:textId="29557173" w:rsidR="005F4BB6" w:rsidRPr="008D0ACC" w:rsidRDefault="001F74D7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ind w:right="-8"/>
        <w:jc w:val="both"/>
        <w:rPr>
          <w:rFonts w:ascii="Arial" w:eastAsia="Arial" w:hAnsi="Arial" w:cs="Arial"/>
          <w:color w:val="000000"/>
          <w:sz w:val="28"/>
          <w:szCs w:val="22"/>
        </w:rPr>
      </w:pPr>
      <w:r w:rsidRPr="008D0ACC">
        <w:rPr>
          <w:rFonts w:ascii="Arial" w:eastAsia="Arial" w:hAnsi="Arial" w:cs="Arial"/>
          <w:b/>
          <w:bCs/>
          <w:color w:val="000000"/>
          <w:sz w:val="28"/>
          <w:szCs w:val="22"/>
        </w:rPr>
        <w:t>Informace o možnosti náhrady škod způsobených vlky</w:t>
      </w:r>
    </w:p>
    <w:p w14:paraId="051B74C1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95AB8F4" w14:textId="322E9614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Vlk obecný se od roku 2023 trvale vyskytuje na celém území Krkonoš. K roku 2026 evidujeme 2</w:t>
      </w:r>
      <w:r w:rsidR="00BC3007">
        <w:rPr>
          <w:rFonts w:ascii="Arial" w:eastAsia="Arial" w:hAnsi="Arial" w:cs="Arial"/>
          <w:color w:val="00000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>3 vlčí teritoria.</w:t>
      </w:r>
      <w:r w:rsidR="00BC300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Proto se na Vás obracíme s několika informacemi, jak postupovat v případech škod na hospodářských zvířatech způsobených vlkem. </w:t>
      </w:r>
    </w:p>
    <w:p w14:paraId="78761BE3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18DCF5" w14:textId="17FD6C96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Ochrana a zachování některých druhů živočichů je v zájmu společnosti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Kvůli konfliktnímu potenciál</w:t>
      </w:r>
      <w:r w:rsidRPr="00436CA7">
        <w:rPr>
          <w:rFonts w:ascii="Arial" w:eastAsia="Arial" w:hAnsi="Arial" w:cs="Arial"/>
          <w:sz w:val="22"/>
          <w:szCs w:val="22"/>
        </w:rPr>
        <w:t xml:space="preserve">u, který přirozený návrat vlka obecného do ČR ve vztahu k hospodařícím subjektům přináší, realizuje státní ochrana přírody </w:t>
      </w:r>
      <w:r w:rsidRPr="008D0ACC">
        <w:rPr>
          <w:rFonts w:ascii="Arial" w:eastAsia="Arial" w:hAnsi="Arial" w:cs="Arial"/>
          <w:i/>
          <w:sz w:val="22"/>
          <w:szCs w:val="22"/>
        </w:rPr>
        <w:t>Program péče o vlka obecného</w:t>
      </w:r>
      <w:r w:rsidRPr="00436CA7">
        <w:rPr>
          <w:rFonts w:ascii="Arial" w:eastAsia="Arial" w:hAnsi="Arial" w:cs="Arial"/>
          <w:sz w:val="22"/>
          <w:szCs w:val="22"/>
        </w:rPr>
        <w:t xml:space="preserve">. Jedním z nástrojů, jak kompenzovat škodu vlkem na hospodářských zvířatech jejich majitelům, je i náhrada škod za usmrcená či zraněná hospodářská zvířata. </w:t>
      </w:r>
      <w:r>
        <w:rPr>
          <w:rFonts w:ascii="Arial" w:eastAsia="Arial" w:hAnsi="Arial" w:cs="Arial"/>
          <w:sz w:val="22"/>
          <w:szCs w:val="22"/>
        </w:rPr>
        <w:t>Proto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v České republice </w:t>
      </w:r>
      <w:r>
        <w:rPr>
          <w:rFonts w:ascii="Arial" w:eastAsia="Arial" w:hAnsi="Arial" w:cs="Arial"/>
          <w:sz w:val="22"/>
          <w:szCs w:val="22"/>
        </w:rPr>
        <w:t xml:space="preserve">garantuje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zákon č. 115/2000 Sb.,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 poskytování náhrad škod způsobených vybranými zvláště chráněnými druhy živočichů v aktuáln</w:t>
      </w:r>
      <w:r w:rsidRPr="00436CA7">
        <w:rPr>
          <w:rFonts w:ascii="Arial" w:eastAsia="Arial" w:hAnsi="Arial" w:cs="Arial"/>
          <w:b/>
          <w:bCs/>
          <w:sz w:val="22"/>
          <w:szCs w:val="22"/>
        </w:rPr>
        <w:t>ím znění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povinnost státu poskytnout náhradu za škody, které vlk na hospodářských zvířatech způsobí. Zákon byl v roce 202</w:t>
      </w:r>
      <w:r w:rsidRPr="00436CA7">
        <w:rPr>
          <w:rFonts w:ascii="Arial" w:eastAsia="Arial" w:hAnsi="Arial" w:cs="Arial"/>
          <w:sz w:val="22"/>
          <w:szCs w:val="22"/>
        </w:rPr>
        <w:t xml:space="preserve">5 novelizován 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stanoví podmínky náhrady škod </w:t>
      </w:r>
      <w:r w:rsidRPr="00436CA7">
        <w:rPr>
          <w:rFonts w:ascii="Arial" w:eastAsia="Arial" w:hAnsi="Arial" w:cs="Arial"/>
          <w:sz w:val="22"/>
          <w:szCs w:val="22"/>
        </w:rPr>
        <w:t>vlkem</w:t>
      </w:r>
      <w:r w:rsidR="008D0AC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způsobených. Ve fázi přípravy jsou dvě pr</w:t>
      </w:r>
      <w:r w:rsidRPr="00436CA7">
        <w:rPr>
          <w:rFonts w:ascii="Arial" w:eastAsia="Arial" w:hAnsi="Arial" w:cs="Arial"/>
          <w:sz w:val="22"/>
          <w:szCs w:val="22"/>
        </w:rPr>
        <w:t xml:space="preserve">ováděcí vyhlášky, které budou stanovovat minimální parametry pro zabezpečení ovcí a koz a obsahové náležitosti žádosti o náhradu škody.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Způsob výpočtu výše škody je uveden ve vyhlášce č. 126/2021 Sb., která bude </w:t>
      </w:r>
      <w:r w:rsidRPr="00436CA7">
        <w:rPr>
          <w:rFonts w:ascii="Arial" w:eastAsia="Arial" w:hAnsi="Arial" w:cs="Arial"/>
          <w:sz w:val="22"/>
          <w:szCs w:val="22"/>
        </w:rPr>
        <w:t>novelizována.</w:t>
      </w:r>
    </w:p>
    <w:p w14:paraId="62E188D4" w14:textId="77777777" w:rsidR="005F4BB6" w:rsidRDefault="001F74D7">
      <w:pPr>
        <w:pStyle w:val="Nadpis2"/>
        <w:keepNext w:val="0"/>
        <w:keepLines w:val="0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heading=h.plved9op1krl" w:colFirst="0" w:colLast="0"/>
      <w:bookmarkEnd w:id="0"/>
      <w:r>
        <w:rPr>
          <w:rFonts w:ascii="Arial" w:eastAsia="Arial" w:hAnsi="Arial" w:cs="Arial"/>
          <w:sz w:val="22"/>
          <w:szCs w:val="22"/>
        </w:rPr>
        <w:t>Škodu způsobenou vlkem lze hradit zejména na:</w:t>
      </w:r>
    </w:p>
    <w:p w14:paraId="014B2774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B3538F9" w14:textId="77777777" w:rsidR="005F4BB6" w:rsidRDefault="001F74D7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životě nebo zdraví fyzické osoby (výše škody se stanoví posudkem),</w:t>
      </w:r>
    </w:p>
    <w:p w14:paraId="03D78C44" w14:textId="046A5A07" w:rsidR="005F4BB6" w:rsidRDefault="001F74D7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turech, prasatech, ovcích, kozách, drůbeži, koňovitých, králících, běžcích, velbloudovitých a zvěři ve farmovém chovu včetně jelenovitých</w:t>
      </w:r>
      <w:r>
        <w:rPr>
          <w:rFonts w:ascii="Arial" w:eastAsia="Arial" w:hAnsi="Arial" w:cs="Arial"/>
          <w:sz w:val="22"/>
          <w:szCs w:val="22"/>
        </w:rPr>
        <w:t xml:space="preserve"> (výše náhrady se stanoví jako součet ceny zvířat, nebo veterinární péče na léčbu a náklady na kafilerii),</w:t>
      </w:r>
    </w:p>
    <w:p w14:paraId="7F2CC98B" w14:textId="77777777" w:rsidR="005F4BB6" w:rsidRPr="00436CA7" w:rsidRDefault="001F74D7" w:rsidP="00436CA7">
      <w:pPr>
        <w:numPr>
          <w:ilvl w:val="0"/>
          <w:numId w:val="1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všech psech (výše náhrady se stanoví posudkem).</w:t>
      </w:r>
    </w:p>
    <w:p w14:paraId="743CC637" w14:textId="55CB2CEB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A8D1B66" w14:textId="77777777" w:rsidR="005F4BB6" w:rsidRDefault="001F74D7">
      <w:pPr>
        <w:spacing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Náhradu škody lze poskytnout jen tehdy, pokud poškozený přijal dostupná a přiměřená opatření k zabránění vzniku škody. To se netýká případů, kdy vznik škody nebylo oprávněně možné předvídat. Náhradu škody způsobené na vymezených domestikovaných zvířatech vlkem obecným lze poskytnout jen tehdy, byla-li vymezená domestikovaná zvířata v době vzniku škody zabezpečena proti úniku a útoku vlka obecného v souladu s technickými a organizačními požadavky, které stanoví Ministerstvo životního prostředí (dále jen „ministerstvo“) společně s Ministerstvem zemědělství vyhláškou. V případě vzniku škody na turu, ovci nebo koze lze náhradu poskytnout jen tehdy, pokud byly v době vzniku škody evidovány v souladu s plemenářským zákonem na hospodářství evidovaném v informačním systému ústřední evidence podle plemenářského zákona.</w:t>
      </w:r>
    </w:p>
    <w:p w14:paraId="7260F5CA" w14:textId="77777777" w:rsidR="005F4BB6" w:rsidRDefault="001F74D7">
      <w:pPr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Pozn.</w:t>
      </w:r>
      <w:r>
        <w:rPr>
          <w:rFonts w:ascii="Arial" w:eastAsia="Arial" w:hAnsi="Arial" w:cs="Arial"/>
          <w:sz w:val="22"/>
          <w:szCs w:val="22"/>
        </w:rPr>
        <w:t>: Vyhláška je v přípravě.</w:t>
      </w:r>
    </w:p>
    <w:p w14:paraId="0CC22924" w14:textId="77777777" w:rsidR="00436CA7" w:rsidRDefault="00436CA7">
      <w:pPr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FB10D24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Postup v případě škody</w:t>
      </w:r>
    </w:p>
    <w:p w14:paraId="1651E75C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F25809F" w14:textId="6A79A113" w:rsidR="005F4BB6" w:rsidRDefault="001F74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Uhynulá zvířata a otisky stop šelem vyfotografujte, přikryjte (např. textilií, igelitem) a připevněte kolíky k zemi, aby se zabránilo přilákání menších masožravých predátorů. Pokud možno se zvířaty nemanipulujte. Přikryjte i případné otisky stop, aby byly zajištěny důkazy. </w:t>
      </w:r>
    </w:p>
    <w:p w14:paraId="3CC4498D" w14:textId="1D56083D" w:rsidR="005F4BB6" w:rsidRDefault="001F74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Nahlaste škodu </w:t>
      </w:r>
      <w:r w:rsidRPr="00436CA7">
        <w:rPr>
          <w:rFonts w:ascii="Arial" w:eastAsia="Arial" w:hAnsi="Arial" w:cs="Arial"/>
          <w:b/>
          <w:bCs/>
          <w:sz w:val="22"/>
          <w:szCs w:val="22"/>
        </w:rPr>
        <w:t>bezodkladně po jejím zjištění</w:t>
      </w:r>
      <w:r w:rsidR="00436CA7"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správě národního parku. Pověřený pracovník provede neprodleně místní šetření a vyplní protokol, který zašle příslušnému krajskému úřadu.</w:t>
      </w:r>
    </w:p>
    <w:p w14:paraId="51466E61" w14:textId="1B46C69A" w:rsidR="005F4BB6" w:rsidRDefault="001F74D7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Zašlete žádost o náhradu škody příslušnému krajskému úřadu do 30 dnů </w:t>
      </w:r>
      <w:r>
        <w:rPr>
          <w:rFonts w:ascii="Arial" w:eastAsia="Arial" w:hAnsi="Arial" w:cs="Arial"/>
          <w:sz w:val="22"/>
          <w:szCs w:val="22"/>
        </w:rPr>
        <w:t xml:space="preserve">od doby, kdy jste se o škodě nebo její výši dozvěděl/a, </w:t>
      </w:r>
      <w:r>
        <w:rPr>
          <w:rFonts w:ascii="Arial" w:eastAsia="Arial" w:hAnsi="Arial" w:cs="Arial"/>
          <w:b/>
          <w:bCs/>
          <w:sz w:val="22"/>
          <w:szCs w:val="22"/>
        </w:rPr>
        <w:t>nebo nejpozději do 31. března následujícího kalendářního roku</w:t>
      </w:r>
      <w:r>
        <w:rPr>
          <w:rFonts w:ascii="Arial" w:eastAsia="Arial" w:hAnsi="Arial" w:cs="Arial"/>
          <w:sz w:val="22"/>
          <w:szCs w:val="22"/>
        </w:rPr>
        <w:t>.</w:t>
      </w:r>
    </w:p>
    <w:p w14:paraId="16055602" w14:textId="77777777" w:rsidR="005F4BB6" w:rsidRDefault="005F4BB6">
      <w:pPr>
        <w:rPr>
          <w:rFonts w:ascii="Arial" w:eastAsia="Arial" w:hAnsi="Arial" w:cs="Arial"/>
          <w:sz w:val="22"/>
          <w:szCs w:val="22"/>
        </w:rPr>
      </w:pPr>
    </w:p>
    <w:p w14:paraId="65C14B3D" w14:textId="77777777" w:rsidR="005F4BB6" w:rsidRDefault="005F4BB6">
      <w:pPr>
        <w:rPr>
          <w:rFonts w:ascii="Arial" w:eastAsia="Arial" w:hAnsi="Arial" w:cs="Arial"/>
          <w:sz w:val="22"/>
          <w:szCs w:val="22"/>
        </w:rPr>
      </w:pPr>
    </w:p>
    <w:p w14:paraId="43704C0F" w14:textId="040F48E0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 ledna 2026 není povinnou přílohou žádosti veterinární potvrzení</w:t>
      </w:r>
      <w:r w:rsidR="00436CA7">
        <w:t xml:space="preserve"> </w:t>
      </w:r>
      <w:r>
        <w:rPr>
          <w:rFonts w:ascii="Arial" w:eastAsia="Arial" w:hAnsi="Arial" w:cs="Arial"/>
          <w:sz w:val="22"/>
          <w:szCs w:val="22"/>
        </w:rPr>
        <w:t>o příčině úhynu zvířete. Veterináře pro určení příčiny úhynu není nutné</w:t>
      </w:r>
      <w:r w:rsidR="00BC300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volat. V případě pochybností o příčině úhynu zvířete si potvrzení veterinárního lékaře vyžádá místně příslušný </w:t>
      </w:r>
      <w:r w:rsidR="00436CA7">
        <w:rPr>
          <w:rFonts w:ascii="Arial" w:eastAsia="Arial" w:hAnsi="Arial" w:cs="Arial"/>
          <w:sz w:val="22"/>
          <w:szCs w:val="22"/>
        </w:rPr>
        <w:t>orgán – v</w:t>
      </w:r>
      <w:r>
        <w:rPr>
          <w:rFonts w:ascii="Arial" w:eastAsia="Arial" w:hAnsi="Arial" w:cs="Arial"/>
          <w:sz w:val="22"/>
          <w:szCs w:val="22"/>
        </w:rPr>
        <w:t xml:space="preserve"> případě Krkonoš se jedná o Správu NP.</w:t>
      </w:r>
    </w:p>
    <w:p w14:paraId="4622C0AD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14:paraId="3E4695E6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Žádost o náhradu škody</w:t>
      </w:r>
    </w:p>
    <w:p w14:paraId="34F1655B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BCA34DE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Žádost o poskytnutí náhrady škody musí obsahovat tyto údaje: </w:t>
      </w:r>
    </w:p>
    <w:p w14:paraId="075AF634" w14:textId="79A8EAC6" w:rsidR="005F4BB6" w:rsidRDefault="001F74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jméno, příjmení, rodné číslo a trvalý pobyt žadatele (poškozeného), je-li jím fyzická osoba;</w:t>
      </w:r>
    </w:p>
    <w:p w14:paraId="47A3DC4B" w14:textId="77777777" w:rsidR="005F4BB6" w:rsidRDefault="001F74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název, sídlo a identifikační číslo žadatele (poškozeného), je-li jím právnická osoba;</w:t>
      </w:r>
    </w:p>
    <w:p w14:paraId="7446F3F2" w14:textId="206346CF" w:rsidR="005F4BB6" w:rsidRDefault="001F74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36CA7">
        <w:rPr>
          <w:rFonts w:ascii="Arial" w:eastAsia="Arial" w:hAnsi="Arial" w:cs="Arial"/>
          <w:sz w:val="22"/>
          <w:szCs w:val="22"/>
        </w:rPr>
        <w:t xml:space="preserve">popis vzniklé škody, </w:t>
      </w:r>
      <w:r>
        <w:rPr>
          <w:rFonts w:ascii="Arial" w:eastAsia="Arial" w:hAnsi="Arial" w:cs="Arial"/>
          <w:color w:val="000000"/>
          <w:sz w:val="22"/>
          <w:szCs w:val="22"/>
        </w:rPr>
        <w:t>odhadovanou výši škody s uvedením jednotlivých zvířat;</w:t>
      </w:r>
    </w:p>
    <w:p w14:paraId="61098EC9" w14:textId="030DB3C1" w:rsidR="005F4BB6" w:rsidRDefault="001F74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označení vybraného živočicha, který škodu podle poznatků žadatele (poškozeného) způsobil; jedná-li se o škodu na tu</w:t>
      </w:r>
      <w:r w:rsidRPr="00436CA7">
        <w:rPr>
          <w:rFonts w:ascii="Arial" w:eastAsia="Arial" w:hAnsi="Arial" w:cs="Arial"/>
          <w:sz w:val="22"/>
          <w:szCs w:val="22"/>
        </w:rPr>
        <w:t xml:space="preserve">ru,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ovci </w:t>
      </w:r>
      <w:r w:rsidRPr="00436CA7">
        <w:rPr>
          <w:rFonts w:ascii="Arial" w:eastAsia="Arial" w:hAnsi="Arial" w:cs="Arial"/>
          <w:sz w:val="22"/>
          <w:szCs w:val="22"/>
        </w:rPr>
        <w:t>nebo koze, přiložte inventurní výpis z informačního systému ústřední evidence podle plemenářského zákona;</w:t>
      </w:r>
    </w:p>
    <w:p w14:paraId="46B7A93C" w14:textId="0436A745" w:rsidR="005F4BB6" w:rsidRDefault="001F74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popis opatření žadatele (poškozeného), která učinil k zabránění vzniku škody (ačkoli tyto údaje uvede ve svém protokolu orgán ochrany přírody, který provádí šetření ke zjištění původce škody);</w:t>
      </w:r>
    </w:p>
    <w:p w14:paraId="0EE43213" w14:textId="77777777" w:rsidR="005F4BB6" w:rsidRPr="00436CA7" w:rsidRDefault="001F74D7" w:rsidP="00436C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způsob poskytnutí náhrady škody (např. převedením finančních prostředků na účet poškozeného, výplatou peněžní částky v hotovosti v pokladně příslušného orgánu, zasláním peněžní částky poštovní poukázkou na adresu poškozeného);</w:t>
      </w:r>
    </w:p>
    <w:p w14:paraId="6361BD1F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K žádosti o náhradu škody žadatel (poškozený) připojuje: </w:t>
      </w:r>
    </w:p>
    <w:p w14:paraId="37A12D46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D529632" w14:textId="52C4410C" w:rsidR="005F4BB6" w:rsidRDefault="001F74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doklad nebo jiný důkaz o vlastnickém právu ke zvířatům, která byla šelmou poraněna nebo zabita (např. výpis z registru, kafilerní lístek apod.);</w:t>
      </w:r>
    </w:p>
    <w:p w14:paraId="2458C5BF" w14:textId="77777777" w:rsidR="005F4BB6" w:rsidRDefault="001F74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doklad o vlastnictví či nájmu movité nebo nemovité věci, na níž ke škodě došlo, jde-li o škodu na objektech nebo movitých věcech v uzavřených objektech;</w:t>
      </w:r>
    </w:p>
    <w:p w14:paraId="7CA6F218" w14:textId="77777777" w:rsidR="005F4BB6" w:rsidRDefault="001F74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popřípadě odborný nebo znalecký posudek o vzniku škody a o její výši (není povinný).</w:t>
      </w:r>
    </w:p>
    <w:p w14:paraId="2BA28E63" w14:textId="77777777" w:rsidR="005F4BB6" w:rsidRDefault="001F74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případě, že je žádost podána na náhradu škody na turu, ovci nebo koze, poškozený k žádosti připojuje inventurní výpis z informačního systému ústřední evidence vedené podle plemenářského zákona, který zachycuje stav bezprostředně předcházející vzniku škody a ve kterém jsou uvedena zvířata, na kterých byla škoda způsobena. To neplatí v případě, že škoda byla způsobena na zvířatech nepodléhajících s ohledem na jejich stáří evidenci v informačním systému ústřední evidence vedené podle plemenářského zákona. Obsahové náležitosti žádosti, jakož i doklady a podklady, které poškozený k žádosti připojuje, stanoví ministerstvo vyhláškou (vyhláška je aktuálně v přípravě).</w:t>
      </w:r>
    </w:p>
    <w:p w14:paraId="163D359F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3EDD71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Orgán ochrany přírody, který prováděl místní šetření, předá svůj protokol přímo krajskému úřadu.</w:t>
      </w:r>
    </w:p>
    <w:p w14:paraId="17C2193C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C4EDCD4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Výše náhrady</w:t>
      </w:r>
    </w:p>
    <w:p w14:paraId="487A762D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Stanovení výše náhrady určuje vyhláška 126/2021 Sb., a jedná se o cenu obvyklou, tedy cenu, které by bylo dosaženo při prodeji takového zvířete nebo zařízení. </w:t>
      </w:r>
    </w:p>
    <w:p w14:paraId="1D1468ED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Svaz chovatelů ovcí a koz a Svaz chovatelů </w:t>
      </w:r>
      <w:r>
        <w:rPr>
          <w:rFonts w:ascii="Arial" w:eastAsia="Arial" w:hAnsi="Arial" w:cs="Arial"/>
          <w:sz w:val="22"/>
          <w:szCs w:val="22"/>
        </w:rPr>
        <w:t>masného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skotu sestavily pro tyto účely ceník jednotlivých kategorií, který lze při určení výše škody použít. Doporučeno 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MZe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 MŽP.</w:t>
      </w:r>
    </w:p>
    <w:p w14:paraId="330A1800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4791EA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  <w:lang w:val="cs-CZ"/>
        </w:rPr>
        <w:drawing>
          <wp:inline distT="0" distB="0" distL="114300" distR="114300" wp14:anchorId="0E91BC87" wp14:editId="07FA3A13">
            <wp:extent cx="5753100" cy="255968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5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596A6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2613392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Jde-li o dražší plemeno, je třeba tuto skutečnost doložit dokladem o koupi nebo dobrozdáním veterináře či plemenáře. Obdobně to platí také pro škody na psech nebo zařízeních pro ustájení zvířat. V případě rozsáhlejších škod nebo složitějších záležitostí je vhodné vyžádat si znalecký posudek z oblasti cen hospodářských zvířat.</w:t>
      </w:r>
    </w:p>
    <w:p w14:paraId="46045D01" w14:textId="399641A6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Výdaje poškozeného za vypracování veterinárního posudku nespadá do režimu náhrady škody a nebudou vyplaceny. Taktéž se neproplác</w:t>
      </w:r>
      <w:r w:rsidR="00BC3007">
        <w:rPr>
          <w:rFonts w:ascii="Arial" w:eastAsia="Arial" w:hAnsi="Arial" w:cs="Arial"/>
          <w:color w:val="000000"/>
          <w:sz w:val="22"/>
          <w:szCs w:val="22"/>
        </w:rPr>
        <w:t>ej</w:t>
      </w:r>
      <w:r>
        <w:rPr>
          <w:rFonts w:ascii="Arial" w:eastAsia="Arial" w:hAnsi="Arial" w:cs="Arial"/>
          <w:color w:val="000000"/>
          <w:sz w:val="22"/>
          <w:szCs w:val="22"/>
        </w:rPr>
        <w:t>í zaběhlé a pohřešované kusy, přestože se ztratily v důsledku útoku šelem. Naopak náklady za likvidaci zvířat v kafilerii lze uplatnit jako škodu a budou uhrazeny na základě předložení kafilerního lístku.</w:t>
      </w:r>
    </w:p>
    <w:p w14:paraId="3070B798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O náhradě škody rozhoduje vždy příslušný krajský úřad a samotnou náhradu vyplácí ministerstvo financí opět prostřednictvím krajského úřadu. Úhrada škody tak může trvat i několik měsíců. Běžně je náhrada škody uhrazena po 4–6 měsících.</w:t>
      </w:r>
    </w:p>
    <w:p w14:paraId="6F401FF4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A16B666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Dotace SZIF</w:t>
      </w:r>
    </w:p>
    <w:p w14:paraId="24602A1E" w14:textId="3710C454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případě, že prokazatelný útok velké šelmy způsobí chovateli zásadní změny v počtu chovaných zvířat a to tak, že tato změna v počtu zmizelých nebo uhynulých zvířat má vliv na velkou dobytčí jednotku, kterou je nutné držet pro dodržení podmínek dotací </w:t>
      </w:r>
      <w:proofErr w:type="spellStart"/>
      <w:r>
        <w:rPr>
          <w:rFonts w:ascii="Arial" w:eastAsia="Arial" w:hAnsi="Arial" w:cs="Arial"/>
          <w:sz w:val="22"/>
          <w:szCs w:val="22"/>
        </w:rPr>
        <w:t>MZe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je nutné hlásit tuto škodní událost na </w:t>
      </w:r>
      <w:r>
        <w:rPr>
          <w:rFonts w:ascii="Arial" w:eastAsia="Arial" w:hAnsi="Arial" w:cs="Arial"/>
          <w:sz w:val="22"/>
          <w:szCs w:val="22"/>
        </w:rPr>
        <w:t xml:space="preserve">Státní zemědělský intervenční fond (SZIF),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 formuláři </w:t>
      </w:r>
      <w:hyperlink r:id="rId17">
        <w:r>
          <w:rPr>
            <w:rFonts w:ascii="Arial" w:eastAsia="Arial" w:hAnsi="Arial" w:cs="Arial"/>
            <w:i/>
            <w:iCs/>
            <w:color w:val="000000"/>
            <w:sz w:val="22"/>
            <w:szCs w:val="22"/>
          </w:rPr>
          <w:t>Ohlášení vyšší moci výjimečných okolností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83C8A2E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Pohotovostní linka</w:t>
      </w:r>
    </w:p>
    <w:p w14:paraId="658DD2E9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 účely šetření škod ve dnech pracovního volna zavedla AOPK ČR pohotovosti, a to i na území mimo CHKO (na území národních parků jsou místní šetření k ohledání škod řešena příslušnou správou NP). Telefonní linky a vizualizaci územní působnosti "šelmí" pohotovosti naleznete zde: </w:t>
      </w:r>
      <w:hyperlink r:id="rId1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www.navratvlku.cz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, pro území Královéhradeckého kraje je to číslo: 739 046 772.</w:t>
      </w:r>
    </w:p>
    <w:p w14:paraId="0CE12A6F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25AC7B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Kontakty</w:t>
      </w:r>
    </w:p>
    <w:p w14:paraId="0156C174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Správa Krkonošského národního parku</w:t>
      </w:r>
    </w:p>
    <w:p w14:paraId="78483FA7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Dobrovského 3, 543 01 Vrchlabí</w:t>
      </w:r>
    </w:p>
    <w:p w14:paraId="06BED293" w14:textId="4024E7A4" w:rsidR="005F4BB6" w:rsidRDefault="008D0A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</w:t>
      </w:r>
      <w:r w:rsidR="001F74D7">
        <w:rPr>
          <w:rFonts w:ascii="Arial" w:eastAsia="Arial" w:hAnsi="Arial" w:cs="Arial"/>
          <w:color w:val="000000"/>
          <w:sz w:val="22"/>
          <w:szCs w:val="22"/>
        </w:rPr>
        <w:t>el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 w:rsidR="001F74D7">
        <w:rPr>
          <w:rFonts w:ascii="Arial" w:eastAsia="Arial" w:hAnsi="Arial" w:cs="Arial"/>
          <w:color w:val="000000"/>
          <w:sz w:val="22"/>
          <w:szCs w:val="22"/>
        </w:rPr>
        <w:t>: 499 456 111</w:t>
      </w:r>
    </w:p>
    <w:p w14:paraId="61A0F571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Šetření škod:</w:t>
      </w:r>
    </w:p>
    <w:p w14:paraId="76F4D80C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Mgr. Julie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Mochowá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(737 225 421)</w:t>
      </w:r>
    </w:p>
    <w:p w14:paraId="2A11490F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Karolina Mikslová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731 533 895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742C924C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Dana Hniličková (</w:t>
      </w:r>
      <w:r>
        <w:rPr>
          <w:rFonts w:ascii="Arial" w:eastAsia="Arial" w:hAnsi="Arial" w:cs="Arial"/>
          <w:b/>
          <w:bCs/>
          <w:sz w:val="22"/>
          <w:szCs w:val="22"/>
        </w:rPr>
        <w:t>737 193 028)</w:t>
      </w:r>
    </w:p>
    <w:p w14:paraId="6CF5633F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Informace ohledně škod, vlků, monitoringu</w:t>
      </w:r>
      <w:r>
        <w:rPr>
          <w:rFonts w:ascii="Arial" w:eastAsia="Arial" w:hAnsi="Arial" w:cs="Arial"/>
          <w:color w:val="000000"/>
          <w:sz w:val="22"/>
          <w:szCs w:val="22"/>
        </w:rPr>
        <w:t>: Karolina Mikslová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731 533 895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1CED489F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Informace ohledně zabezpečení, pasení a dotací</w:t>
      </w:r>
      <w:r>
        <w:rPr>
          <w:rFonts w:ascii="Arial" w:eastAsia="Arial" w:hAnsi="Arial" w:cs="Arial"/>
          <w:color w:val="000000"/>
          <w:sz w:val="22"/>
          <w:szCs w:val="22"/>
        </w:rPr>
        <w:t>: Lucie Procházková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603 489 986</w:t>
      </w:r>
      <w:r>
        <w:rPr>
          <w:rFonts w:ascii="Arial" w:eastAsia="Arial" w:hAnsi="Arial" w:cs="Arial"/>
          <w:color w:val="000000"/>
          <w:sz w:val="22"/>
          <w:szCs w:val="22"/>
        </w:rPr>
        <w:t>), Andrea Svobodová (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737 225 438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), Dana Hniličková </w:t>
      </w:r>
      <w:r>
        <w:rPr>
          <w:rFonts w:ascii="Arial" w:eastAsia="Arial" w:hAnsi="Arial" w:cs="Arial"/>
          <w:sz w:val="22"/>
          <w:szCs w:val="22"/>
        </w:rPr>
        <w:t>(737 193 028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5607C26B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BA67BB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Krajský úřad Královéhradeckého kraje, odbor Životního prostředí a zemědělství</w:t>
      </w:r>
    </w:p>
    <w:p w14:paraId="442A10C7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Pivovarské nám. 1245, 500 03 Hradec Králové </w:t>
      </w:r>
    </w:p>
    <w:p w14:paraId="1CD283B4" w14:textId="62D75425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tel.</w:t>
      </w:r>
      <w:r w:rsidR="008D0ACC"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495 817 111, 720 045 128, 727 814 591</w:t>
      </w:r>
    </w:p>
    <w:p w14:paraId="53135FF7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555CD3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Krajský úřad Libereckého kraje, odbor Životního prostředí a zemědělství</w:t>
      </w:r>
    </w:p>
    <w:p w14:paraId="4AD6D92D" w14:textId="77777777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 Jezu 642/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2a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461 80 Liberec 2</w:t>
      </w:r>
    </w:p>
    <w:p w14:paraId="2F567AFA" w14:textId="11BDFB7B" w:rsidR="005F4BB6" w:rsidRDefault="008D0A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</w:t>
      </w:r>
      <w:r w:rsidR="001F74D7">
        <w:rPr>
          <w:rFonts w:ascii="Arial" w:eastAsia="Arial" w:hAnsi="Arial" w:cs="Arial"/>
          <w:color w:val="000000"/>
          <w:sz w:val="22"/>
          <w:szCs w:val="22"/>
        </w:rPr>
        <w:t>el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 w:rsidR="001F74D7">
        <w:rPr>
          <w:rFonts w:ascii="Arial" w:eastAsia="Arial" w:hAnsi="Arial" w:cs="Arial"/>
          <w:color w:val="000000"/>
          <w:sz w:val="22"/>
          <w:szCs w:val="22"/>
        </w:rPr>
        <w:t>: 485 226</w:t>
      </w:r>
      <w:r w:rsidR="00436CA7">
        <w:rPr>
          <w:rFonts w:ascii="Arial" w:eastAsia="Arial" w:hAnsi="Arial" w:cs="Arial"/>
          <w:color w:val="000000"/>
          <w:sz w:val="22"/>
          <w:szCs w:val="22"/>
        </w:rPr>
        <w:t> </w:t>
      </w:r>
      <w:r w:rsidR="001F74D7">
        <w:rPr>
          <w:rFonts w:ascii="Arial" w:eastAsia="Arial" w:hAnsi="Arial" w:cs="Arial"/>
          <w:color w:val="000000"/>
          <w:sz w:val="22"/>
          <w:szCs w:val="22"/>
        </w:rPr>
        <w:t>428</w:t>
      </w:r>
    </w:p>
    <w:p w14:paraId="23B88451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B8D371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59482D8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6C8EC9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AE613B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D4CE5A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FD3C32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FB1A69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311C97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229CA8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E09DAB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80D6B48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D991E9" w14:textId="77777777" w:rsidR="00436CA7" w:rsidRDefault="00436C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BF4892" w14:textId="19489333" w:rsidR="005F4BB6" w:rsidRDefault="001F74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Další informace, zejména o aktuálním výskytu šelem v ČR, prevenci napadení stád apod. lze nalézt na internetové adrese: </w:t>
      </w:r>
      <w:hyperlink r:id="rId1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www.navratvlku.cz</w:t>
        </w:r>
      </w:hyperlink>
      <w:r w:rsidR="00BC300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nebo na některém z pracovišť Agentury ochrany přírody a krajiny (</w:t>
      </w:r>
      <w:hyperlink r:id="rId2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www.nature.cz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2E435AEF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sjjjoi868n6m" w:colFirst="0" w:colLast="0"/>
      <w:bookmarkEnd w:id="1"/>
    </w:p>
    <w:p w14:paraId="69044450" w14:textId="406565FD" w:rsidR="005F4BB6" w:rsidRDefault="001F74D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36CA7"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pořízení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preventivních opatření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436CA7">
        <w:rPr>
          <w:rFonts w:ascii="Arial" w:eastAsia="Arial" w:hAnsi="Arial" w:cs="Arial"/>
          <w:sz w:val="22"/>
          <w:szCs w:val="22"/>
        </w:rPr>
        <w:t>lze</w:t>
      </w:r>
      <w:r w:rsidR="008D0AC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čerpat finanční podporu z Operačního programu Životní prostředí – podrobněji 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https://www.navratvlku.cz/prevence</w:t>
      </w:r>
      <w:bookmarkStart w:id="2" w:name="_GoBack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-</w:t>
      </w:r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moznost-financovani/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(v </w:t>
      </w:r>
      <w:r w:rsidRPr="00436CA7">
        <w:rPr>
          <w:rFonts w:ascii="Arial" w:eastAsia="Arial" w:hAnsi="Arial" w:cs="Arial"/>
          <w:sz w:val="22"/>
          <w:szCs w:val="22"/>
        </w:rPr>
        <w:t>současné době nejsou vypsány žádné výzvy, sledujte proto uvedou adresu pro aktuality)</w:t>
      </w:r>
    </w:p>
    <w:p w14:paraId="63BD9876" w14:textId="14ACDBF5" w:rsidR="005F4BB6" w:rsidRDefault="001F74D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Od roku 2023 existuje možnost pro vlastníka pozemku zažádat si o finanční kompenzaci práce a finančních výdajů vzniklých s péčí o </w:t>
      </w:r>
      <w:r w:rsidRPr="00436CA7">
        <w:rPr>
          <w:rFonts w:ascii="Arial" w:eastAsia="Arial" w:hAnsi="Arial" w:cs="Arial"/>
          <w:sz w:val="22"/>
          <w:szCs w:val="22"/>
        </w:rPr>
        <w:t>účinné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zabezpečení hospodářských zvířat </w:t>
      </w:r>
      <w:r w:rsidR="008D0ACC">
        <w:rPr>
          <w:rFonts w:ascii="Arial" w:eastAsia="Arial" w:hAnsi="Arial" w:cs="Arial"/>
          <w:color w:val="00000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tzv. kompenzaci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újmy za ztížené zemědělské hospodaření v důsledku výskytu vlka obecného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Bližší informace najdete 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https://www.navratvlku.cz/prevence-ujma/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B8EDA2E" w14:textId="33DF506A" w:rsidR="005F4BB6" w:rsidRDefault="001F74D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Pokud bude způsobena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škoda</w:t>
      </w:r>
      <w:r>
        <w:rPr>
          <w:rFonts w:ascii="Arial" w:eastAsia="Arial" w:hAnsi="Arial" w:cs="Arial"/>
          <w:color w:val="000000"/>
          <w:sz w:val="22"/>
          <w:szCs w:val="22"/>
        </w:rPr>
        <w:t> útokem vlka na hospodářská zvířata, máte právo na náhradu této škod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Bližší informace najdete na webu </w:t>
      </w:r>
      <w:hyperlink r:id="rId21">
        <w:r>
          <w:rPr>
            <w:rFonts w:ascii="Arial" w:eastAsia="Arial" w:hAnsi="Arial" w:cs="Arial"/>
            <w:b/>
            <w:bCs/>
            <w:color w:val="0000FF"/>
            <w:sz w:val="22"/>
            <w:szCs w:val="22"/>
            <w:u w:val="single"/>
          </w:rPr>
          <w:t>https://www.navratvlku.cz/skodni-udalost-postup-nahlaseni-skodni-udalosti-krok-za-krokem/</w:t>
        </w:r>
      </w:hyperlink>
    </w:p>
    <w:p w14:paraId="32550575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BF1EF7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13ABD0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B352B7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78DC2C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BA3457A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AD1A5B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D9085F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231341" w14:textId="77777777" w:rsidR="005F4BB6" w:rsidRDefault="005F4BB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sectPr w:rsidR="005F4BB6">
      <w:headerReference w:type="default" r:id="rId22"/>
      <w:footerReference w:type="default" r:id="rId23"/>
      <w:type w:val="continuous"/>
      <w:pgSz w:w="11906" w:h="16838"/>
      <w:pgMar w:top="1985" w:right="907" w:bottom="851" w:left="1418" w:header="278" w:footer="89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04286" w14:textId="77777777" w:rsidR="00561B30" w:rsidRDefault="00561B30">
      <w:r>
        <w:separator/>
      </w:r>
    </w:p>
  </w:endnote>
  <w:endnote w:type="continuationSeparator" w:id="0">
    <w:p w14:paraId="119FDB72" w14:textId="77777777" w:rsidR="00561B30" w:rsidRDefault="0056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37ED48A-E380-4DC6-A962-88AE11BD04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00E59645-7864-49B4-8A8E-B7B4194F87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98AFC1-A6BE-47F4-A816-445DD2755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538ADA8-8725-4B6A-9559-3B5B37EB01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5084000-F159-4C88-A327-A46F9DF66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C37EE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09347" w14:textId="77777777" w:rsidR="005F4BB6" w:rsidRDefault="005F4BB6">
    <w:pPr>
      <w:pBdr>
        <w:top w:val="nil"/>
        <w:left w:val="nil"/>
        <w:bottom w:val="nil"/>
        <w:right w:val="nil"/>
        <w:between w:val="nil"/>
      </w:pBdr>
      <w:ind w:left="630"/>
      <w:rPr>
        <w:rFonts w:ascii="Arial" w:eastAsia="Arial" w:hAnsi="Arial" w:cs="Arial"/>
        <w:color w:val="000000"/>
        <w:sz w:val="15"/>
        <w:szCs w:val="15"/>
      </w:rPr>
    </w:pPr>
  </w:p>
  <w:tbl>
    <w:tblPr>
      <w:tblStyle w:val="a"/>
      <w:tblpPr w:leftFromText="142" w:rightFromText="142" w:vertAnchor="text" w:tblpX="1419" w:tblpY="58"/>
      <w:tblW w:w="9639" w:type="dxa"/>
      <w:tblInd w:w="0" w:type="dxa"/>
      <w:tblLayout w:type="fixed"/>
      <w:tblLook w:val="0000" w:firstRow="0" w:lastRow="0" w:firstColumn="0" w:lastColumn="0" w:noHBand="0" w:noVBand="0"/>
    </w:tblPr>
    <w:tblGrid>
      <w:gridCol w:w="1843"/>
      <w:gridCol w:w="1843"/>
      <w:gridCol w:w="2268"/>
      <w:gridCol w:w="1701"/>
      <w:gridCol w:w="1984"/>
    </w:tblGrid>
    <w:tr w:rsidR="005F4BB6" w14:paraId="22A2E7B4" w14:textId="77777777">
      <w:trPr>
        <w:trHeight w:val="687"/>
      </w:trPr>
      <w:tc>
        <w:tcPr>
          <w:tcW w:w="1843" w:type="dxa"/>
          <w:tcMar>
            <w:left w:w="0" w:type="dxa"/>
            <w:right w:w="0" w:type="dxa"/>
          </w:tcMar>
        </w:tcPr>
        <w:p w14:paraId="708EFFD4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5"/>
              <w:szCs w:val="15"/>
            </w:rPr>
            <w:t xml:space="preserve">Správa </w:t>
          </w:r>
        </w:p>
        <w:p w14:paraId="38F95D94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5"/>
              <w:szCs w:val="15"/>
            </w:rPr>
            <w:t xml:space="preserve">Krkonošského </w:t>
          </w:r>
        </w:p>
        <w:p w14:paraId="5187D074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5"/>
              <w:szCs w:val="15"/>
            </w:rPr>
            <w:t xml:space="preserve">národního </w:t>
          </w:r>
        </w:p>
        <w:p w14:paraId="6254DC3D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5"/>
              <w:szCs w:val="15"/>
            </w:rPr>
            <w:t>parku</w:t>
          </w:r>
        </w:p>
      </w:tc>
      <w:tc>
        <w:tcPr>
          <w:tcW w:w="1843" w:type="dxa"/>
          <w:tcMar>
            <w:left w:w="0" w:type="dxa"/>
            <w:right w:w="0" w:type="dxa"/>
          </w:tcMar>
        </w:tcPr>
        <w:p w14:paraId="6C91F1CA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Dobrovského 3</w:t>
          </w:r>
        </w:p>
        <w:p w14:paraId="35F5C639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543 01 Vrchlabí</w:t>
          </w:r>
        </w:p>
        <w:p w14:paraId="30C24BA7" w14:textId="7D1DEEF0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proofErr w:type="gramStart"/>
          <w:r>
            <w:rPr>
              <w:rFonts w:ascii="Arial" w:eastAsia="Arial" w:hAnsi="Arial" w:cs="Arial"/>
              <w:color w:val="000000"/>
              <w:sz w:val="15"/>
              <w:szCs w:val="15"/>
            </w:rPr>
            <w:t>IČ:</w:t>
          </w:r>
          <w:r w:rsidR="00BC3007">
            <w:rPr>
              <w:rFonts w:ascii="Arial" w:eastAsia="Arial" w:hAnsi="Arial" w:cs="Arial"/>
              <w:color w:val="000000"/>
              <w:sz w:val="15"/>
              <w:szCs w:val="15"/>
            </w:rPr>
            <w:t xml:space="preserve">   </w:t>
          </w:r>
          <w:proofErr w:type="gramEnd"/>
          <w:r>
            <w:rPr>
              <w:rFonts w:ascii="Arial" w:eastAsia="Arial" w:hAnsi="Arial" w:cs="Arial"/>
              <w:color w:val="000000"/>
              <w:sz w:val="15"/>
              <w:szCs w:val="15"/>
            </w:rPr>
            <w:t>00088455</w:t>
          </w:r>
        </w:p>
        <w:p w14:paraId="28DD226E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DIČ: CZ00088455</w:t>
          </w:r>
        </w:p>
      </w:tc>
      <w:tc>
        <w:tcPr>
          <w:tcW w:w="2268" w:type="dxa"/>
          <w:tcMar>
            <w:left w:w="0" w:type="dxa"/>
            <w:right w:w="0" w:type="dxa"/>
          </w:tcMar>
        </w:tcPr>
        <w:p w14:paraId="467EAADB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tel.: (+420) 499 456 111</w:t>
          </w:r>
        </w:p>
        <w:p w14:paraId="046D65AF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fax: (+420) 499 422 095</w:t>
          </w:r>
        </w:p>
        <w:p w14:paraId="73E2A10B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podatelna@krnap.cz</w:t>
          </w:r>
        </w:p>
      </w:tc>
      <w:tc>
        <w:tcPr>
          <w:tcW w:w="1701" w:type="dxa"/>
          <w:tcMar>
            <w:left w:w="0" w:type="dxa"/>
            <w:right w:w="0" w:type="dxa"/>
          </w:tcMar>
        </w:tcPr>
        <w:p w14:paraId="58492538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 xml:space="preserve">Bankovní spojení: </w:t>
          </w:r>
        </w:p>
        <w:p w14:paraId="0925C9DC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>Česká národní banka</w:t>
          </w:r>
        </w:p>
        <w:p w14:paraId="09BDC1B6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color w:val="000000"/>
              <w:sz w:val="15"/>
              <w:szCs w:val="15"/>
            </w:rPr>
            <w:t xml:space="preserve">č. </w:t>
          </w:r>
          <w:proofErr w:type="spellStart"/>
          <w:r>
            <w:rPr>
              <w:rFonts w:ascii="Arial" w:eastAsia="Arial" w:hAnsi="Arial" w:cs="Arial"/>
              <w:color w:val="000000"/>
              <w:sz w:val="15"/>
              <w:szCs w:val="15"/>
            </w:rPr>
            <w:t>ú.</w:t>
          </w:r>
          <w:proofErr w:type="spellEnd"/>
          <w:r>
            <w:rPr>
              <w:rFonts w:ascii="Arial" w:eastAsia="Arial" w:hAnsi="Arial" w:cs="Arial"/>
              <w:color w:val="000000"/>
              <w:sz w:val="15"/>
              <w:szCs w:val="15"/>
            </w:rPr>
            <w:t>: 000-5830601/0710</w:t>
          </w:r>
        </w:p>
      </w:tc>
      <w:tc>
        <w:tcPr>
          <w:tcW w:w="1984" w:type="dxa"/>
          <w:tcMar>
            <w:left w:w="0" w:type="dxa"/>
            <w:right w:w="0" w:type="dxa"/>
          </w:tcMar>
        </w:tcPr>
        <w:p w14:paraId="4FBD0CDA" w14:textId="77777777" w:rsidR="005F4BB6" w:rsidRDefault="001F74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425"/>
            <w:jc w:val="right"/>
            <w:rPr>
              <w:rFonts w:ascii="Arial" w:eastAsia="Arial" w:hAnsi="Arial" w:cs="Arial"/>
              <w:color w:val="000000"/>
              <w:sz w:val="15"/>
              <w:szCs w:val="15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5"/>
              <w:szCs w:val="15"/>
            </w:rPr>
            <w:t>www.krnap.cz</w:t>
          </w:r>
        </w:p>
      </w:tc>
    </w:tr>
  </w:tbl>
  <w:p w14:paraId="5E9FBC6E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42902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782B" w14:textId="77777777" w:rsidR="005F4BB6" w:rsidRDefault="005F4BB6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22"/>
        <w:szCs w:val="22"/>
      </w:rPr>
    </w:pPr>
  </w:p>
  <w:p w14:paraId="60D7CB7B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7421B" w14:textId="77777777" w:rsidR="00561B30" w:rsidRDefault="00561B30">
      <w:r>
        <w:separator/>
      </w:r>
    </w:p>
  </w:footnote>
  <w:footnote w:type="continuationSeparator" w:id="0">
    <w:p w14:paraId="3A2923DA" w14:textId="77777777" w:rsidR="00561B30" w:rsidRDefault="00561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FDF17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13A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D8AD2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18874" w14:textId="77777777" w:rsidR="005F4BB6" w:rsidRDefault="005F4B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973B4"/>
    <w:multiLevelType w:val="multilevel"/>
    <w:tmpl w:val="131A33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441479B0"/>
    <w:multiLevelType w:val="multilevel"/>
    <w:tmpl w:val="4C6420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013722D"/>
    <w:multiLevelType w:val="multilevel"/>
    <w:tmpl w:val="13FAA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69926211"/>
    <w:multiLevelType w:val="multilevel"/>
    <w:tmpl w:val="DD964E7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BB6"/>
    <w:rsid w:val="000648E9"/>
    <w:rsid w:val="001F74D7"/>
    <w:rsid w:val="00304E21"/>
    <w:rsid w:val="00436CA7"/>
    <w:rsid w:val="004B28CF"/>
    <w:rsid w:val="00561B30"/>
    <w:rsid w:val="005F4BB6"/>
    <w:rsid w:val="008D0ACC"/>
    <w:rsid w:val="00A7013F"/>
    <w:rsid w:val="00BC3007"/>
    <w:rsid w:val="00E5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48F30"/>
  <w15:docId w15:val="{44094DA9-0450-4092-A7B0-B5135F33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semiHidden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4E2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4E2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300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30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navratvlku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vratvlku.cz/skodni-udalost-postup-nahlaseni-skodni-udalosti-krok-za-krokem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navratvlku.cz/download/23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://www.natur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navratvlku.cz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2rvDJhhwA91wkjeLsSNO8G8rOA==">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Jindřiška Jelínková</dc:creator>
  <cp:lastModifiedBy>rdrahny@krnap.cz</cp:lastModifiedBy>
  <cp:revision>2</cp:revision>
  <dcterms:created xsi:type="dcterms:W3CDTF">2026-07-02T06:29:00Z</dcterms:created>
  <dcterms:modified xsi:type="dcterms:W3CDTF">2026-07-02T06:29:00Z</dcterms:modified>
</cp:coreProperties>
</file>